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к приказу Министра</w:t>
      </w: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сельского хозяйства</w:t>
      </w: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Республики Казахстан</w:t>
      </w: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от 1 октября 2020 года</w:t>
      </w: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№ 301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Правила оказания государственной услуги «Утверждение землеустроительных проектов по формированию земельных участков»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Глава 1. Общие положения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1. </w:t>
      </w:r>
      <w:proofErr w:type="gram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Настоящие Правила оказания государственной услуги «Утверждение землеустроительных проектов по формированию земельных участков» (далее – Правила) разработаны в соответствии с подпунктом 1) статьи 10 Закона Республики Казахстан от 15 апреля 2013 года «О государственных услугах» (далее – Закон) и определяют порядок оказания государственной услуги «Утверждение землеустроительных проектов по формированию земельных участков» (далее – государственная услуга).</w:t>
      </w:r>
      <w:proofErr w:type="gramEnd"/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2. В настоящих Правилах используются следующие основные понятия: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1) личный кабинет – кабинет пользователя на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веб-портале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«электронного правительства»;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proofErr w:type="gram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2) землеустроительный проект – схема (план) земельного участка, сведения о площади земельного участка, его границы и местоположение, сведения о смежных собственниках и землепользователях земельных участков и об обременениях и сервитутах на земельные участки;</w:t>
      </w:r>
      <w:proofErr w:type="gramEnd"/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3) уполномоченный орган по земельным отношениям – структурное подразделение местных исполнительных органов области, города республиканского значения, столицы, района, города областного значения, осуществляющее функции в области земельных отношений;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4) земельный участок – выделенная в замкнутых границах часть земли, закрепляемая в установленном порядке Земельным кодексом Республики Казахстан от 20 июня 2003 года (далее – Кодекс) за субъектами земельных отношений;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5)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6)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веб-портал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«электронного правительства» (далее – портал)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</w:t>
      </w: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lastRenderedPageBreak/>
        <w:t xml:space="preserve">выдаче технических условий на подключение к сетям субъектов естественных монополий и услугам субъектов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квазигосударственного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сектора, оказываемым в электронной форме;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7) электронная цифровая подпись (далее – ЭЦП)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содержания.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Глава 2. Порядок оказания государственной услуги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3. Государственная услуга оказывается местными исполнительными органами областей, городов республиканского значения, столицы, районов и городов областного значения (далее –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услугодатель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).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4. Для получения государственной услуги физические и юридические лица (далее –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услугополучатель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) посредством портала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услугодателю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направляют: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1) заявление на утверждение землеустроительного проекта по формированию земельных участков по форме согласно приложению 1 к настоящим Правилам в форме электронного документа, удостоверенного ЭЦП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;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2) электронный землеустроительный проект.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Истребование от услугополучателей документов, которые могут быть получены из информационных систем, не допускается.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5. Перечень основных требований к оказанию государственной услуги, включающий характеристику процесса, форму, содержание и результат оказания, а также иные сведения с учетом особенностей оказания государственной услуги изложен в стандарте государственной услуги «Утверждение землеустроительных проектов по формированию земельных участков» согласно приложению 2 к настоящим Правилам.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proofErr w:type="gram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Сведения о документе, удостоверяющем личность, о регистрации (перерегистрации) юридического лица, о регистрации индивидуального предпринимателя, либо о начале деятельности в качестве индивидуального предпринимателя, подтверждающем право собственности на недвижимое имущество, о правоустанавливающих и идентификационных документов на земельный участок, об отсутствии обременении на земельный участок,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истребываются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услугодателем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из соответствующих государственных информационных систем через шлюз «электронного правительства».</w:t>
      </w:r>
      <w:proofErr w:type="gramEnd"/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Услугополучателю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в личный кабинет направляется статус о принятии запроса на оказание государственной услуги, а также уведомление с указанием даты и времени оказания государственной услуги.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lastRenderedPageBreak/>
        <w:t>6. Сотрудник канцелярии уполномоченного органа по земельным отношениям осуществляет прием, регистрацию документов, указанных в пункте 4 настоящих Правил, и передает их руководителю уполномоченного органа по земельным отношениям, либо лицу, его замещающему, в день приема заявления.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В случае обращения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после окончания рабочего времени, в выходные и праздничные дни согласно Трудовому кодексу Республики Казахстан от 23 ноября 2015 года, прием заявления и выдача результата оказания государственной услуги осуществляются следующим рабочим днем.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7. Руководитель уполномоченного органа по земельным отношениям либо лицо, его замещающее,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ознакамливается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с содержанием документов, налагает резолюцию и передает их ответственному исполнителю для работы в день приема заявления.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8. </w:t>
      </w:r>
      <w:proofErr w:type="gram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Ответственный исполнитель уполномоченного органа по земельным отношениям в течение 1 (одного) рабочего дня проверяет полноту представленных документов, и в случае представления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услугополучателем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неполного пакета документов, и (или) документов с истекшим сроком действия, готовит мотивированный отказ в дальнейшем рассмотрении заявления и направляет уведомление в личный кабинет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в форме электронного документа, подписанного ЭЦП уполномоченного органа по земельным отношениям.</w:t>
      </w:r>
      <w:proofErr w:type="gramEnd"/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proofErr w:type="gram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При предоставлении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услугополучателем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полного пакета документов, ответственный исполнитель уполномоченного органа по земельным отношениям подготавливает приказ руководителя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об утверждении землеустроительного проекта по формированию земельного участка, либо мотивированный ответ об отказе в оказании государственной услуги, и направляет результат оказания государственной услуги руководителю уполномоченного органа по земельным отношениям, либо лицу, его замещающему, в течение 1 (одного) рабочего дня.</w:t>
      </w:r>
      <w:proofErr w:type="gramEnd"/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9. Руководитель уполномоченного органа по земельным отношениям либо лицо, его замещающее, утверждает землеустроительный проект по формированию земельного участка, либо подписывает мотивированный ответ об отказе в оказании государственной услуги в течение 1 (одного) рабочего дня.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10. Сотрудник канцелярии уполномоченного органа по земельным отношениям в течени</w:t>
      </w:r>
      <w:proofErr w:type="gram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и</w:t>
      </w:r>
      <w:proofErr w:type="gram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15 (пятнадцати) минут с момента подписания руководителем уполномоченного органа по земельным отношениям результата оказания государственной услуги осуществляет регистрацию приказа об утверждении землеустроительного проекта по формированию земельного участка, либо мотивированного ответа об отказе в оказании государственной услуги, и направляет посредством портала в личный </w:t>
      </w: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lastRenderedPageBreak/>
        <w:t xml:space="preserve">кабинет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в форме электронного документа, подписанного ЭЦП руководителя уполномоченного органа по земельным отношениям.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11.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Услугодатель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обеспечивает внесение данных в информационную систему мониторинга оказания государственных услуг о стадии оказания государственной услуги.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12. В случае сбоя информационной системы,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услугодатель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незамедлительно уведомляет сотрудника структурного подразделения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, ответственного за информационно-коммуникационную инфраструктуру.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В этом случае, ответственный сотрудник за информационно-коммуникационную инфраструктуру составляет протокол о технической проблеме и подписывает его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услугодателем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.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13. Основаниями для отказа в оказании государственной услуги являются: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1) установление недостоверности документов, представленных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услугополучателем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для получения государственной услуги, и (или) данных (сведений), содержащихся в них;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2) несоответствие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и (или) представленных материалов, данных и сведений, необходимых для оказания государственной услуги, требованиям, установленным пунктом 4 статьи 151 Кодекса.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 xml:space="preserve">Глава 3. Порядок обжалования решений, действий (бездействия) </w:t>
      </w:r>
      <w:proofErr w:type="spellStart"/>
      <w:r w:rsidRPr="00285BCE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услугодателей</w:t>
      </w:r>
      <w:proofErr w:type="spellEnd"/>
      <w:r w:rsidRPr="00285BCE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, и (или) их должностных лиц по вопросам оказания государственных услуг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14. Жалоба на решение, действие (бездействие)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, в уполномоченный орган по оценке и </w:t>
      </w:r>
      <w:proofErr w:type="gram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контролю за</w:t>
      </w:r>
      <w:proofErr w:type="gram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качеством оказания государственных услуг.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Жалоба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, поступившая в адрес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, в соответствии с пунктом 2 статьи 25 Закона подлежит рассмотрению в течение 5 (пяти) рабочих дней со дня ее регистрации.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Жалоба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контролю за</w:t>
      </w:r>
      <w:proofErr w:type="gram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15. В случаях несогласия с результатами оказания государственной услуги,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услугополучатель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обращается в суд в соответствии с подпунктом 6) пункта 1 статьи 4 Закона.</w:t>
      </w:r>
    </w:p>
    <w:p w:rsidR="00B97902" w:rsidRDefault="00B97902" w:rsidP="00B9790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B97902" w:rsidRDefault="00B97902" w:rsidP="00B9790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B97902" w:rsidRDefault="00B97902" w:rsidP="00B9790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Приложение 1</w:t>
      </w: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к Правилам оказания государственной услуги</w:t>
      </w: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 «Утверждение землеустроительных проектов</w:t>
      </w: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 по формированию земельных участков»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Форма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Руководителю ____________________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proofErr w:type="gram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(наименование местного исполнительного органа</w:t>
      </w:r>
      <w:proofErr w:type="gramEnd"/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от _______________________________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proofErr w:type="gram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(фамилия, имя, отчество (при его наличии) физического</w:t>
      </w:r>
      <w:proofErr w:type="gramEnd"/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__________________________________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лица либо полное наименование юридического лица)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__________________________________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proofErr w:type="gram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(индивидуальный идентификационный номер либо</w:t>
      </w:r>
      <w:proofErr w:type="gramEnd"/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proofErr w:type="spellStart"/>
      <w:proofErr w:type="gram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бизнес-идентификационный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номер)</w:t>
      </w:r>
      <w:proofErr w:type="gramEnd"/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__________________________________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proofErr w:type="gram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(реквизиты документа, удостоверяющего личность</w:t>
      </w:r>
      <w:proofErr w:type="gramEnd"/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__________________________________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физического или представителя юридического лица,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__________________________________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контактный телефон (при наличии),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адрес местонахождения (для юридических лиц) либо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__________________________________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адрес проживания (для физических лиц))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Заявление на утверждение землеустроительного проекта по формированию земельных участков</w:t>
      </w:r>
    </w:p>
    <w:tbl>
      <w:tblPr>
        <w:tblW w:w="100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00"/>
        <w:gridCol w:w="1559"/>
        <w:gridCol w:w="1377"/>
        <w:gridCol w:w="1398"/>
        <w:gridCol w:w="911"/>
        <w:gridCol w:w="992"/>
        <w:gridCol w:w="1778"/>
      </w:tblGrid>
      <w:tr w:rsidR="00B97902" w:rsidRPr="00285BCE" w:rsidTr="00B85725"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бот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чик зем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устро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и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 про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ек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 – фа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ми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лия, имя, от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ство (при его на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чии) или пол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ное на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име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ние юри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ди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ско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 ли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ми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лия, имя, от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ство (при его на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чии) фи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зи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ско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 ли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ца или (на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име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ние юри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ди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ско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 ли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ца хо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да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тай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ству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ю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 о предо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став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нии пра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 на зе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мель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ный уча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сток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име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ние зем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устро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и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 про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ек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рес (ме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сто на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хож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ния) зе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мель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 участ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ка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пра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ши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е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мое це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вое на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зна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ние зе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мель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 участ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ка и пло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щадь, гек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тар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ство эк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зем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пля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ров зем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устро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и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 про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ек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та, но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мер и да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 про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то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ко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ла зе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мель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ной ко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мис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ше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ние ни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же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сто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я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 мест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 ис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пол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 ор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га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 но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мер и да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</w:t>
            </w:r>
          </w:p>
        </w:tc>
      </w:tr>
      <w:tr w:rsidR="00B97902" w:rsidRPr="00285BCE" w:rsidTr="00B85725"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97902" w:rsidRPr="00285BCE" w:rsidTr="00B85725"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7902" w:rsidRPr="00285BCE" w:rsidRDefault="00B97902" w:rsidP="00B85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7902" w:rsidRPr="00285BCE" w:rsidRDefault="00B97902" w:rsidP="00B85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7902" w:rsidRPr="00285BCE" w:rsidRDefault="00B97902" w:rsidP="00B85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7902" w:rsidRPr="00285BCE" w:rsidRDefault="00B97902" w:rsidP="00B85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7902" w:rsidRPr="00285BCE" w:rsidRDefault="00B97902" w:rsidP="00B85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7902" w:rsidRPr="00285BCE" w:rsidRDefault="00B97902" w:rsidP="00B85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7902" w:rsidRPr="00285BCE" w:rsidRDefault="00B97902" w:rsidP="00B85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Землеустроительный проект изготовлен: при предоставлении государством права частной собственности на земельный участок или права землепользования, в случае изменений идентификационных характеристик земельного участка.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Согласе</w:t>
      </w:r>
      <w:proofErr w:type="gram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н(</w:t>
      </w:r>
      <w:proofErr w:type="gram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на) на использование сведений, составляющих охраняемую законом тайну, содержащихся в информационных системах.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Дата «___»______20__года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Услугополучатель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_______________________________________________</w:t>
      </w:r>
    </w:p>
    <w:p w:rsidR="00B97902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(фамилия, имя, отчество (при его наличии) физического лица либо уполномоченного представителя юридического лица, электронная цифровая подпись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)</w:t>
      </w:r>
    </w:p>
    <w:p w:rsidR="00B97902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B97902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B97902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B97902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B97902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B97902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B97902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B97902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B97902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Приложение 2</w:t>
      </w: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к Правилам оказания государственной услуги</w:t>
      </w: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 «Утверждение землеустроительных проектов</w:t>
      </w: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 по формированию земельных участков»</w:t>
      </w:r>
    </w:p>
    <w:p w:rsidR="00B97902" w:rsidRPr="00285BCE" w:rsidRDefault="00B97902" w:rsidP="00B9790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Стандарт государственной услуги «Утверждение землеустроительных проектов по формированию земельных участков»</w:t>
      </w:r>
    </w:p>
    <w:tbl>
      <w:tblPr>
        <w:tblW w:w="977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4"/>
        <w:gridCol w:w="4480"/>
        <w:gridCol w:w="5025"/>
      </w:tblGrid>
      <w:tr w:rsidR="00B97902" w:rsidRPr="00285BCE" w:rsidTr="00B85725">
        <w:trPr>
          <w:trHeight w:val="144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услугодателя</w:t>
            </w:r>
            <w:proofErr w:type="spellEnd"/>
          </w:p>
        </w:tc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Местные исполнительные органы областей, городов </w:t>
            </w:r>
            <w:proofErr w:type="spell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Нур-Султана</w:t>
            </w:r>
            <w:proofErr w:type="spellEnd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Алматы</w:t>
            </w:r>
            <w:proofErr w:type="spellEnd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Шымкента, районов и городов областного значения (далее – </w:t>
            </w:r>
            <w:proofErr w:type="spell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услугодатель</w:t>
            </w:r>
            <w:proofErr w:type="spellEnd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B97902" w:rsidRPr="00285BCE" w:rsidTr="00B85725">
        <w:trPr>
          <w:trHeight w:val="144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предоставления государственной услуги (каналы доступа)</w:t>
            </w:r>
          </w:p>
        </w:tc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Веб-портал</w:t>
            </w:r>
            <w:proofErr w:type="spellEnd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«электронного правительства» </w:t>
            </w:r>
            <w:hyperlink r:id="rId4" w:history="1">
              <w:r w:rsidRPr="00285BCE">
                <w:rPr>
                  <w:rFonts w:ascii="Times New Roman" w:eastAsia="Times New Roman" w:hAnsi="Times New Roman" w:cs="Times New Roman"/>
                  <w:color w:val="1779BA"/>
                  <w:sz w:val="24"/>
                  <w:szCs w:val="24"/>
                  <w:u w:val="single"/>
                  <w:lang w:eastAsia="ru-RU"/>
                </w:rPr>
                <w:t>www.egov.kz</w:t>
              </w:r>
            </w:hyperlink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(далее – портал).</w:t>
            </w:r>
          </w:p>
        </w:tc>
      </w:tr>
      <w:tr w:rsidR="00B97902" w:rsidRPr="00285BCE" w:rsidTr="00B85725">
        <w:trPr>
          <w:trHeight w:val="144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оказания государственной услуги</w:t>
            </w:r>
          </w:p>
        </w:tc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(четыре) рабочих дня.</w:t>
            </w:r>
          </w:p>
        </w:tc>
      </w:tr>
      <w:tr w:rsidR="00B97902" w:rsidRPr="00285BCE" w:rsidTr="00B85725">
        <w:trPr>
          <w:trHeight w:val="144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оказания государственной услуги</w:t>
            </w:r>
          </w:p>
        </w:tc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Электронная.</w:t>
            </w:r>
          </w:p>
        </w:tc>
      </w:tr>
      <w:tr w:rsidR="00B97902" w:rsidRPr="00285BCE" w:rsidTr="00B85725">
        <w:trPr>
          <w:trHeight w:val="144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об утверждении землеустроительного проекта по формированию земельного участка, либо мотивированный ответ об отказе в оказании государственной услуги.</w:t>
            </w:r>
          </w:p>
        </w:tc>
      </w:tr>
      <w:tr w:rsidR="00B97902" w:rsidRPr="00285BCE" w:rsidTr="00B85725">
        <w:trPr>
          <w:trHeight w:val="138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оплаты, взимаемой с </w:t>
            </w:r>
            <w:proofErr w:type="spell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Бесплатно.</w:t>
            </w:r>
          </w:p>
        </w:tc>
      </w:tr>
      <w:tr w:rsidR="00B97902" w:rsidRPr="00285BCE" w:rsidTr="00B85725">
        <w:trPr>
          <w:trHeight w:val="5002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работы</w:t>
            </w:r>
          </w:p>
        </w:tc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Портала –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окончания рабочего времени, в выходные и праздничные дни согласно Трудовому кодексу Республики Казахстан от 23 ноября 2015 года, прием заявления и выдача результата оказания государственной услуги осуществляются следующим рабочим днем).</w:t>
            </w:r>
          </w:p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Адреса мест оказания государственной услуги размещены </w:t>
            </w:r>
            <w:proofErr w:type="gram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proofErr w:type="spell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интернет-ресурсе</w:t>
            </w:r>
            <w:proofErr w:type="spellEnd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Министерства сельского хозяйства Республики Казахстан: </w:t>
            </w:r>
            <w:hyperlink r:id="rId5" w:history="1">
              <w:r w:rsidRPr="00285BCE">
                <w:rPr>
                  <w:rFonts w:ascii="Times New Roman" w:eastAsia="Times New Roman" w:hAnsi="Times New Roman" w:cs="Times New Roman"/>
                  <w:color w:val="1779BA"/>
                  <w:sz w:val="24"/>
                  <w:szCs w:val="24"/>
                  <w:u w:val="single"/>
                  <w:lang w:eastAsia="ru-RU"/>
                </w:rPr>
                <w:t>www.gov.kz</w:t>
              </w:r>
            </w:hyperlink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на портале.</w:t>
            </w:r>
          </w:p>
        </w:tc>
      </w:tr>
      <w:tr w:rsidR="00B97902" w:rsidRPr="00285BCE" w:rsidTr="00B85725">
        <w:trPr>
          <w:trHeight w:val="222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документов необходимых для оказания государственной услуги</w:t>
            </w:r>
          </w:p>
        </w:tc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заявление на утверждение землеустроительного проекта по формированию земельных участков в форме электронного документа, удостоверенного электронной цифровой подписью </w:t>
            </w:r>
            <w:proofErr w:type="spell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электронный землеустроительный проект.</w:t>
            </w:r>
          </w:p>
        </w:tc>
      </w:tr>
      <w:tr w:rsidR="00B97902" w:rsidRPr="00285BCE" w:rsidTr="00B85725">
        <w:trPr>
          <w:trHeight w:val="3328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установление недостоверности документов, представленных </w:t>
            </w:r>
            <w:proofErr w:type="spell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услугополучателем</w:t>
            </w:r>
            <w:proofErr w:type="spellEnd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получения государственной услуги, и (или) данных (сведений), содержащихся в них;</w:t>
            </w:r>
          </w:p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несоответствие </w:t>
            </w:r>
            <w:proofErr w:type="spell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представленных материалов, данных и сведений, необходимых для оказания государственной услуги, требованиям, установленным пунктом 4 статьи 151 Земельного кодекса Республики Казахстан от 20 июня 2003 года.</w:t>
            </w:r>
          </w:p>
        </w:tc>
      </w:tr>
      <w:tr w:rsidR="00B97902" w:rsidRPr="00285BCE" w:rsidTr="00B85725">
        <w:trPr>
          <w:trHeight w:val="222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5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Услугополучатель</w:t>
            </w:r>
            <w:proofErr w:type="spellEnd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«личного кабинета» портала, а также единого </w:t>
            </w:r>
            <w:proofErr w:type="spellStart"/>
            <w:proofErr w:type="gram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контакт-центра</w:t>
            </w:r>
            <w:proofErr w:type="spellEnd"/>
            <w:proofErr w:type="gramEnd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97902" w:rsidRPr="00285BCE" w:rsidRDefault="00B9790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97902" w:rsidRDefault="00B97902" w:rsidP="00B97902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Helvetica" w:eastAsia="Times New Roman" w:hAnsi="Helvetica" w:cs="Helvetica"/>
          <w:b/>
          <w:bCs/>
          <w:color w:val="0A0A0A"/>
          <w:sz w:val="20"/>
          <w:szCs w:val="20"/>
          <w:lang w:eastAsia="ru-RU"/>
        </w:rPr>
      </w:pPr>
    </w:p>
    <w:p w:rsidR="00B97902" w:rsidRDefault="00B97902" w:rsidP="00B97902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Helvetica" w:eastAsia="Times New Roman" w:hAnsi="Helvetica" w:cs="Helvetica"/>
          <w:b/>
          <w:bCs/>
          <w:color w:val="0A0A0A"/>
          <w:sz w:val="20"/>
          <w:szCs w:val="20"/>
          <w:lang w:eastAsia="ru-RU"/>
        </w:rPr>
      </w:pPr>
    </w:p>
    <w:p w:rsidR="00B97902" w:rsidRDefault="00B97902" w:rsidP="00B97902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Helvetica" w:eastAsia="Times New Roman" w:hAnsi="Helvetica" w:cs="Helvetica"/>
          <w:b/>
          <w:bCs/>
          <w:color w:val="0A0A0A"/>
          <w:sz w:val="20"/>
          <w:szCs w:val="20"/>
          <w:lang w:eastAsia="ru-RU"/>
        </w:rPr>
      </w:pPr>
    </w:p>
    <w:p w:rsidR="00B97902" w:rsidRDefault="00B97902" w:rsidP="00B97902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Helvetica" w:eastAsia="Times New Roman" w:hAnsi="Helvetica" w:cs="Helvetica"/>
          <w:b/>
          <w:bCs/>
          <w:color w:val="0A0A0A"/>
          <w:sz w:val="20"/>
          <w:szCs w:val="20"/>
          <w:lang w:eastAsia="ru-RU"/>
        </w:rPr>
      </w:pPr>
    </w:p>
    <w:p w:rsidR="00B97902" w:rsidRDefault="00B97902" w:rsidP="00B97902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Helvetica" w:eastAsia="Times New Roman" w:hAnsi="Helvetica" w:cs="Helvetica"/>
          <w:b/>
          <w:bCs/>
          <w:color w:val="0A0A0A"/>
          <w:sz w:val="20"/>
          <w:szCs w:val="20"/>
          <w:lang w:eastAsia="ru-RU"/>
        </w:rPr>
      </w:pPr>
    </w:p>
    <w:p w:rsidR="00B97902" w:rsidRDefault="00B97902" w:rsidP="00B97902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Helvetica" w:eastAsia="Times New Roman" w:hAnsi="Helvetica" w:cs="Helvetica"/>
          <w:b/>
          <w:bCs/>
          <w:color w:val="0A0A0A"/>
          <w:sz w:val="20"/>
          <w:szCs w:val="20"/>
          <w:lang w:eastAsia="ru-RU"/>
        </w:rPr>
      </w:pPr>
    </w:p>
    <w:p w:rsidR="00B97902" w:rsidRDefault="00B97902" w:rsidP="00B97902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Helvetica" w:eastAsia="Times New Roman" w:hAnsi="Helvetica" w:cs="Helvetica"/>
          <w:b/>
          <w:bCs/>
          <w:color w:val="0A0A0A"/>
          <w:sz w:val="20"/>
          <w:szCs w:val="20"/>
          <w:lang w:eastAsia="ru-RU"/>
        </w:rPr>
      </w:pPr>
    </w:p>
    <w:p w:rsidR="00B97902" w:rsidRDefault="00B97902" w:rsidP="00B97902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Helvetica" w:eastAsia="Times New Roman" w:hAnsi="Helvetica" w:cs="Helvetica"/>
          <w:b/>
          <w:bCs/>
          <w:color w:val="0A0A0A"/>
          <w:sz w:val="20"/>
          <w:szCs w:val="20"/>
          <w:lang w:eastAsia="ru-RU"/>
        </w:rPr>
      </w:pPr>
    </w:p>
    <w:p w:rsidR="00B97902" w:rsidRDefault="00B97902" w:rsidP="00B97902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Helvetica" w:eastAsia="Times New Roman" w:hAnsi="Helvetica" w:cs="Helvetica"/>
          <w:b/>
          <w:bCs/>
          <w:color w:val="0A0A0A"/>
          <w:sz w:val="20"/>
          <w:szCs w:val="20"/>
          <w:lang w:eastAsia="ru-RU"/>
        </w:rPr>
      </w:pPr>
    </w:p>
    <w:p w:rsidR="00B97902" w:rsidRDefault="00B97902" w:rsidP="00B97902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Helvetica" w:eastAsia="Times New Roman" w:hAnsi="Helvetica" w:cs="Helvetica"/>
          <w:b/>
          <w:bCs/>
          <w:color w:val="0A0A0A"/>
          <w:sz w:val="20"/>
          <w:szCs w:val="20"/>
          <w:lang w:eastAsia="ru-RU"/>
        </w:rPr>
      </w:pPr>
    </w:p>
    <w:p w:rsidR="00B97902" w:rsidRDefault="00B97902" w:rsidP="00B97902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Helvetica" w:eastAsia="Times New Roman" w:hAnsi="Helvetica" w:cs="Helvetica"/>
          <w:b/>
          <w:bCs/>
          <w:color w:val="0A0A0A"/>
          <w:sz w:val="20"/>
          <w:szCs w:val="20"/>
          <w:lang w:eastAsia="ru-RU"/>
        </w:rPr>
      </w:pPr>
    </w:p>
    <w:p w:rsidR="00DD15B8" w:rsidRDefault="00DD15B8"/>
    <w:sectPr w:rsidR="00DD15B8" w:rsidSect="00DD1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7902"/>
    <w:rsid w:val="00B97902"/>
    <w:rsid w:val="00DD1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9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ov.kz/" TargetMode="External"/><Relationship Id="rId4" Type="http://schemas.openxmlformats.org/officeDocument/2006/relationships/hyperlink" Target="http://www.egov.k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2095</Words>
  <Characters>11943</Characters>
  <Application>Microsoft Office Word</Application>
  <DocSecurity>0</DocSecurity>
  <Lines>99</Lines>
  <Paragraphs>28</Paragraphs>
  <ScaleCrop>false</ScaleCrop>
  <Company>RePack by SPecialiST</Company>
  <LinksUpToDate>false</LinksUpToDate>
  <CharactersWithSpaces>14010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2020-10-29T03:37:00Z</dcterms:created>
  <dcterms:modified xsi:type="dcterms:W3CDTF">2020-10-29T03:38:00Z</dcterms:modified>
</cp:coreProperties>
</file>